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如皋市财政局检查事项和依据</w:t>
      </w:r>
      <w:bookmarkStart w:id="0" w:name="_GoBack"/>
      <w:bookmarkEnd w:id="0"/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67"/>
        <w:gridCol w:w="2850"/>
        <w:gridCol w:w="3120"/>
        <w:gridCol w:w="1710"/>
        <w:gridCol w:w="5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sz w:val="32"/>
                <w:szCs w:val="32"/>
              </w:rPr>
              <w:t>序号</w:t>
            </w:r>
          </w:p>
        </w:tc>
        <w:tc>
          <w:tcPr>
            <w:tcW w:w="28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sz w:val="32"/>
                <w:szCs w:val="32"/>
              </w:rPr>
              <w:t>事项名称</w:t>
            </w:r>
          </w:p>
        </w:tc>
        <w:tc>
          <w:tcPr>
            <w:tcW w:w="31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sz w:val="32"/>
                <w:szCs w:val="32"/>
              </w:rPr>
              <w:t>检查对象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sz w:val="32"/>
                <w:szCs w:val="32"/>
              </w:rPr>
              <w:t>检查层级</w:t>
            </w:r>
          </w:p>
        </w:tc>
        <w:tc>
          <w:tcPr>
            <w:tcW w:w="552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333333"/>
                <w:spacing w:val="0"/>
                <w:sz w:val="32"/>
                <w:szCs w:val="32"/>
              </w:rPr>
              <w:t>检 查 依 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8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政府采购代理机构执业情况检查</w:t>
            </w:r>
          </w:p>
        </w:tc>
        <w:tc>
          <w:tcPr>
            <w:tcW w:w="31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政府采购代理机构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省、市、县</w:t>
            </w:r>
          </w:p>
        </w:tc>
        <w:tc>
          <w:tcPr>
            <w:tcW w:w="552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《中华人民共和国政府采购法》第十三条、第五十九条；《中华人民共和国政府采购法实施条例》第六十三条。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会计信息质量检查</w:t>
            </w:r>
          </w:p>
        </w:tc>
        <w:tc>
          <w:tcPr>
            <w:tcW w:w="31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国家机关、社会团体、公司、企业、事业单位和其他组织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省、市、县</w:t>
            </w:r>
          </w:p>
        </w:tc>
        <w:tc>
          <w:tcPr>
            <w:tcW w:w="552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《中华人民共和国会计法》第三十条、三十一条。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8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中介机构从事会计代理记账业务审批事项检查</w:t>
            </w:r>
          </w:p>
        </w:tc>
        <w:tc>
          <w:tcPr>
            <w:tcW w:w="31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代理记账机构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省、市、县</w:t>
            </w:r>
          </w:p>
        </w:tc>
        <w:tc>
          <w:tcPr>
            <w:tcW w:w="552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《代理记账管理办法》（财政部令第98号）第二条第二款、第三条第一款、第十七条、第二十六条。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8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金融企业检查</w:t>
            </w:r>
          </w:p>
        </w:tc>
        <w:tc>
          <w:tcPr>
            <w:tcW w:w="31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国有金融企业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省、市、县</w:t>
            </w:r>
          </w:p>
        </w:tc>
        <w:tc>
          <w:tcPr>
            <w:tcW w:w="552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《金融企业财务规则》（财政部令第42号）第四条、第六条。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8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党政机关会议定点场所的检查</w:t>
            </w:r>
          </w:p>
        </w:tc>
        <w:tc>
          <w:tcPr>
            <w:tcW w:w="31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市区党政机关会议定点场所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省、市、县</w:t>
            </w:r>
          </w:p>
        </w:tc>
        <w:tc>
          <w:tcPr>
            <w:tcW w:w="552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《江苏省党政机关会议定点管理实施细则》（苏财行[2016]8号）第二十四条。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13FC8"/>
    <w:rsid w:val="1AAB71F5"/>
    <w:rsid w:val="4EA13FC8"/>
    <w:rsid w:val="62EA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2025-06-24T03:14:00Z</dcterms:created>
  <dc:creator>lenovo</dc:creator>
  <cp:lastModifiedBy>lenovo</cp:lastModifiedBy>
  <cp:lastPrinted>2025-06-24T03:35:00Z</cp:lastPrinted>
  <dcterms:modified xsi:type="dcterms:W3CDTF">2025-06-24T03:36:57Z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