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989" w:tblpY="1428"/>
        <w:tblOverlap w:val="never"/>
        <w:tblW w:w="9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58"/>
        <w:gridCol w:w="56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3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ascii="黑体" w:hAnsi="宋体" w:eastAsia="黑体" w:cs="黑体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黑体" w:hAnsi="宋体" w:eastAsia="黑体" w:cs="黑体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  <w:bookmarkStart w:id="0" w:name="_GoBack"/>
            <w:bookmarkEnd w:id="0"/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 xml:space="preserve"> 予以保留的以我局名义制定的规范性文件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9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（共7件）</w:t>
            </w:r>
          </w:p>
        </w:tc>
      </w:tr>
    </w:tbl>
    <w:tbl>
      <w:tblPr>
        <w:tblStyle w:val="2"/>
        <w:tblpPr w:leftFromText="180" w:rightFromText="180" w:vertAnchor="text" w:horzAnchor="page" w:tblpX="1167" w:tblpY="580"/>
        <w:tblOverlap w:val="never"/>
        <w:tblW w:w="93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2821"/>
        <w:gridCol w:w="57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文号</w:t>
            </w:r>
          </w:p>
        </w:tc>
        <w:tc>
          <w:tcPr>
            <w:tcW w:w="5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标题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0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皋财规〔2022〕1号</w:t>
            </w:r>
          </w:p>
        </w:tc>
        <w:tc>
          <w:tcPr>
            <w:tcW w:w="5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如皋市财政局关于印发《如皋市行政事业单位国有资产处置管理办法（2022年修订）》的通知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皋财规〔2018〕2号</w:t>
            </w:r>
          </w:p>
        </w:tc>
        <w:tc>
          <w:tcPr>
            <w:tcW w:w="5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关于印发《如皋市行政事业单位国有资产收益管理暂行办法》的通知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皋财规〔2018〕1号</w:t>
            </w:r>
          </w:p>
        </w:tc>
        <w:tc>
          <w:tcPr>
            <w:tcW w:w="5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关于印发《如皋市行政事业单位国有资产使用管理暂行办法》的通知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皋财规〔2017〕1号</w:t>
            </w:r>
          </w:p>
        </w:tc>
        <w:tc>
          <w:tcPr>
            <w:tcW w:w="5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如皋市财政局关于修订《如皋市行政事业单位部分国有资产配置预算标准》的通知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皋财购〔2019〕2号</w:t>
            </w:r>
          </w:p>
        </w:tc>
        <w:tc>
          <w:tcPr>
            <w:tcW w:w="5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关于印发《如皋市政府采购网上商城管理办法》的通知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皋财办〔2022〕26号</w:t>
            </w:r>
          </w:p>
        </w:tc>
        <w:tc>
          <w:tcPr>
            <w:tcW w:w="5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关于印发《如皋市市级财政专项资金管理办法》的通知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皋财办〔2023〕11号</w:t>
            </w:r>
          </w:p>
        </w:tc>
        <w:tc>
          <w:tcPr>
            <w:tcW w:w="5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关于印发《如皋市财政局行政规范性文件管理规定》的通知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0A29A0"/>
    <w:rsid w:val="00792820"/>
    <w:rsid w:val="0E692BD6"/>
    <w:rsid w:val="360A29A0"/>
    <w:rsid w:val="502F7135"/>
    <w:rsid w:val="5C980B2B"/>
    <w:rsid w:val="5F273284"/>
    <w:rsid w:val="699204FA"/>
    <w:rsid w:val="77DD6DB0"/>
    <w:rsid w:val="7C014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2024-11-05T06:57:00Z</dcterms:created>
  <dc:creator>蒋正华</dc:creator>
  <cp:lastModifiedBy>费兆根</cp:lastModifiedBy>
  <cp:lastPrinted>2024-12-13T02:23:00Z</cp:lastPrinted>
  <dcterms:modified xsi:type="dcterms:W3CDTF">2024-12-30T06:32:36Z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